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sz w:val="18"/>
          <w:szCs w:val="18"/>
        </w:rPr>
      </w:pPr>
      <w:r w:rsidDel="00000000" w:rsidR="00000000" w:rsidRPr="00000000">
        <w:rPr>
          <w:rtl w:val="0"/>
        </w:rPr>
      </w:r>
    </w:p>
    <w:tbl>
      <w:tblPr>
        <w:tblStyle w:val="Table1"/>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CONTACT INFORMATION:</w:t>
            </w:r>
          </w:p>
        </w:tc>
      </w:tr>
    </w:tbl>
    <w:p w:rsidR="00000000" w:rsidDel="00000000" w:rsidP="00000000" w:rsidRDefault="00000000" w:rsidRPr="00000000" w14:paraId="00000003">
      <w:pPr>
        <w:spacing w:before="240" w:lineRule="auto"/>
        <w:rPr>
          <w:b w:val="1"/>
        </w:rPr>
      </w:pPr>
      <w:r w:rsidDel="00000000" w:rsidR="00000000" w:rsidRPr="00000000">
        <w:rPr>
          <w:b w:val="1"/>
          <w:rtl w:val="0"/>
        </w:rPr>
        <w:t xml:space="preserve">DATE: May 19, 2025</w:t>
      </w:r>
    </w:p>
    <w:p w:rsidR="00000000" w:rsidDel="00000000" w:rsidP="00000000" w:rsidRDefault="00000000" w:rsidRPr="00000000" w14:paraId="00000004">
      <w:pPr>
        <w:rPr/>
      </w:pPr>
      <w:r w:rsidDel="00000000" w:rsidR="00000000" w:rsidRPr="00000000">
        <w:rPr>
          <w:b w:val="1"/>
          <w:rtl w:val="0"/>
        </w:rPr>
        <w:t xml:space="preserve">BUSINESS NAME:</w:t>
      </w:r>
      <w:r w:rsidDel="00000000" w:rsidR="00000000" w:rsidRPr="00000000">
        <w:rPr>
          <w:rtl w:val="0"/>
        </w:rPr>
        <w:t xml:space="preserve"> Kilties Mini Donuts</w:t>
      </w:r>
    </w:p>
    <w:p w:rsidR="00000000" w:rsidDel="00000000" w:rsidP="00000000" w:rsidRDefault="00000000" w:rsidRPr="00000000" w14:paraId="00000005">
      <w:pPr>
        <w:rPr/>
      </w:pPr>
      <w:r w:rsidDel="00000000" w:rsidR="00000000" w:rsidRPr="00000000">
        <w:rPr>
          <w:b w:val="1"/>
          <w:rtl w:val="0"/>
        </w:rPr>
        <w:t xml:space="preserve">APPLICANT’S NAME</w:t>
      </w:r>
      <w:r w:rsidDel="00000000" w:rsidR="00000000" w:rsidRPr="00000000">
        <w:rPr>
          <w:rtl w:val="0"/>
        </w:rPr>
        <w:t xml:space="preserve">:  Elaine Mcivor</w:t>
      </w:r>
    </w:p>
    <w:p w:rsidR="00000000" w:rsidDel="00000000" w:rsidP="00000000" w:rsidRDefault="00000000" w:rsidRPr="00000000" w14:paraId="00000006">
      <w:pPr>
        <w:rPr/>
      </w:pPr>
      <w:r w:rsidDel="00000000" w:rsidR="00000000" w:rsidRPr="00000000">
        <w:rPr>
          <w:b w:val="1"/>
          <w:rtl w:val="0"/>
        </w:rPr>
        <w:t xml:space="preserve">PHONE:</w:t>
      </w:r>
      <w:r w:rsidDel="00000000" w:rsidR="00000000" w:rsidRPr="00000000">
        <w:rPr>
          <w:rtl w:val="0"/>
        </w:rPr>
        <w:t xml:space="preserve"> 905-220-6560</w:t>
        <w:tab/>
        <w:tab/>
        <w:tab/>
        <w:tab/>
        <w:t xml:space="preserve">   </w:t>
        <w:tab/>
      </w:r>
      <w:r w:rsidDel="00000000" w:rsidR="00000000" w:rsidRPr="00000000">
        <w:rPr>
          <w:b w:val="1"/>
          <w:rtl w:val="0"/>
        </w:rPr>
        <w:t xml:space="preserve">EMAIL:</w:t>
      </w:r>
      <w:r w:rsidDel="00000000" w:rsidR="00000000" w:rsidRPr="00000000">
        <w:rPr>
          <w:rtl w:val="0"/>
        </w:rPr>
        <w:t xml:space="preserve">  kiltiesminidonuts@hotmail.com</w:t>
        <w:tab/>
      </w:r>
    </w:p>
    <w:p w:rsidR="00000000" w:rsidDel="00000000" w:rsidP="00000000" w:rsidRDefault="00000000" w:rsidRPr="00000000" w14:paraId="00000007">
      <w:pPr>
        <w:rPr/>
      </w:pPr>
      <w:r w:rsidDel="00000000" w:rsidR="00000000" w:rsidRPr="00000000">
        <w:rPr>
          <w:b w:val="1"/>
          <w:rtl w:val="0"/>
        </w:rPr>
        <w:t xml:space="preserve">ADDRESS: </w:t>
      </w:r>
      <w:r w:rsidDel="00000000" w:rsidR="00000000" w:rsidRPr="00000000">
        <w:rPr>
          <w:rtl w:val="0"/>
        </w:rPr>
        <w:t xml:space="preserve">1336 Vancouver Crescent</w:t>
      </w:r>
      <w:r w:rsidDel="00000000" w:rsidR="00000000" w:rsidRPr="00000000">
        <w:rPr>
          <w:b w:val="1"/>
          <w:rtl w:val="0"/>
        </w:rPr>
        <w:t xml:space="preserve">  </w:t>
        <w:tab/>
        <w:t xml:space="preserve">CITY:</w:t>
      </w:r>
      <w:r w:rsidDel="00000000" w:rsidR="00000000" w:rsidRPr="00000000">
        <w:rPr>
          <w:rtl w:val="0"/>
        </w:rPr>
        <w:t xml:space="preserve"> Burlington</w:t>
      </w:r>
    </w:p>
    <w:p w:rsidR="00000000" w:rsidDel="00000000" w:rsidP="00000000" w:rsidRDefault="00000000" w:rsidRPr="00000000" w14:paraId="00000008">
      <w:pPr>
        <w:rPr>
          <w:b w:val="1"/>
        </w:rPr>
      </w:pPr>
      <w:r w:rsidDel="00000000" w:rsidR="00000000" w:rsidRPr="00000000">
        <w:rPr>
          <w:b w:val="1"/>
          <w:rtl w:val="0"/>
        </w:rPr>
        <w:t xml:space="preserve">PROV.:</w:t>
      </w:r>
      <w:r w:rsidDel="00000000" w:rsidR="00000000" w:rsidRPr="00000000">
        <w:rPr>
          <w:rtl w:val="0"/>
        </w:rPr>
        <w:t xml:space="preserve">  </w:t>
        <w:tab/>
        <w:t xml:space="preserve">ON</w:t>
        <w:tab/>
        <w:tab/>
        <w:t xml:space="preserve"> </w:t>
        <w:tab/>
      </w:r>
      <w:r w:rsidDel="00000000" w:rsidR="00000000" w:rsidRPr="00000000">
        <w:rPr>
          <w:b w:val="1"/>
          <w:rtl w:val="0"/>
        </w:rPr>
        <w:t xml:space="preserve">POSTAL CODE:</w:t>
      </w:r>
      <w:r w:rsidDel="00000000" w:rsidR="00000000" w:rsidRPr="00000000">
        <w:rPr>
          <w:rtl w:val="0"/>
        </w:rPr>
        <w:t xml:space="preserve"> L7M 1W2</w:t>
      </w:r>
      <w:r w:rsidDel="00000000" w:rsidR="00000000" w:rsidRPr="00000000">
        <w:rPr>
          <w:rtl w:val="0"/>
        </w:rPr>
      </w:r>
    </w:p>
    <w:tbl>
      <w:tblPr>
        <w:tblStyle w:val="Table2"/>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4"/>
        <w:gridCol w:w="6271"/>
        <w:gridCol w:w="1701"/>
        <w:gridCol w:w="1014"/>
        <w:tblGridChange w:id="0">
          <w:tblGrid>
            <w:gridCol w:w="1804"/>
            <w:gridCol w:w="6271"/>
            <w:gridCol w:w="1701"/>
            <w:gridCol w:w="1014"/>
          </w:tblGrid>
        </w:tblGridChange>
      </w:tblGrid>
      <w:tr>
        <w:trPr>
          <w:cantSplit w:val="0"/>
          <w:tblHeader w:val="0"/>
        </w:trPr>
        <w:tc>
          <w:tcPr>
            <w:gridSpan w:val="4"/>
            <w:shd w:fill="f2f2f2" w:val="clear"/>
          </w:tcPr>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FOOD VENDOR INFORMATION AND REQUIREMENTS: </w:t>
            </w:r>
          </w:p>
        </w:tc>
      </w:tr>
      <w:tr>
        <w:trPr>
          <w:cantSplit w:val="0"/>
          <w:tblHeader w:val="0"/>
        </w:trPr>
        <w:tc>
          <w:tcPr>
            <w:gridSpan w:val="2"/>
            <w:vMerge w:val="restart"/>
          </w:tcPr>
          <w:p w:rsidR="00000000" w:rsidDel="00000000" w:rsidP="00000000" w:rsidRDefault="00000000" w:rsidRPr="00000000" w14:paraId="0000000D">
            <w:pPr>
              <w:jc w:val="center"/>
              <w:rPr>
                <w:b w:val="1"/>
                <w:i w:val="1"/>
                <w:sz w:val="24"/>
                <w:szCs w:val="24"/>
              </w:rPr>
            </w:pPr>
            <w:r w:rsidDel="00000000" w:rsidR="00000000" w:rsidRPr="00000000">
              <w:rPr>
                <w:b w:val="1"/>
                <w:i w:val="1"/>
                <w:sz w:val="24"/>
                <w:szCs w:val="24"/>
                <w:rtl w:val="0"/>
              </w:rPr>
              <w:t xml:space="preserve">REQUIREMENTS </w:t>
            </w:r>
          </w:p>
        </w:tc>
        <w:tc>
          <w:tcPr>
            <w:gridSpan w:val="2"/>
            <w:shd w:fill="f2f2f2" w:val="clear"/>
          </w:tcPr>
          <w:p w:rsidR="00000000" w:rsidDel="00000000" w:rsidP="00000000" w:rsidRDefault="00000000" w:rsidRPr="00000000" w14:paraId="0000000F">
            <w:pPr>
              <w:jc w:val="center"/>
              <w:rPr>
                <w:b w:val="1"/>
                <w:i w:val="1"/>
                <w:sz w:val="24"/>
                <w:szCs w:val="24"/>
              </w:rPr>
            </w:pPr>
            <w:r w:rsidDel="00000000" w:rsidR="00000000" w:rsidRPr="00000000">
              <w:rPr>
                <w:b w:val="1"/>
                <w:i w:val="1"/>
                <w:sz w:val="24"/>
                <w:szCs w:val="24"/>
                <w:rtl w:val="0"/>
              </w:rPr>
              <w:t xml:space="preserve">OFFICE USE ONLY</w:t>
            </w:r>
          </w:p>
        </w:tc>
      </w:tr>
      <w:tr>
        <w:trPr>
          <w:cantSplit w:val="0"/>
          <w:tblHeader w:val="0"/>
        </w:trPr>
        <w:tc>
          <w:tcPr>
            <w:gridSpan w:val="2"/>
            <w:vMerge w:val="continue"/>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rtl w:val="0"/>
              </w:rPr>
            </w:r>
          </w:p>
        </w:tc>
        <w:tc>
          <w:tcPr>
            <w:shd w:fill="f2f2f2" w:val="clear"/>
          </w:tcPr>
          <w:p w:rsidR="00000000" w:rsidDel="00000000" w:rsidP="00000000" w:rsidRDefault="00000000" w:rsidRPr="00000000" w14:paraId="00000013">
            <w:pPr>
              <w:jc w:val="center"/>
              <w:rPr>
                <w:b w:val="1"/>
                <w:i w:val="1"/>
              </w:rPr>
            </w:pPr>
            <w:r w:rsidDel="00000000" w:rsidR="00000000" w:rsidRPr="00000000">
              <w:rPr>
                <w:b w:val="1"/>
                <w:i w:val="1"/>
                <w:rtl w:val="0"/>
              </w:rPr>
              <w:t xml:space="preserve">SPACE DETAILS</w:t>
            </w:r>
          </w:p>
        </w:tc>
        <w:tc>
          <w:tcPr>
            <w:shd w:fill="f2f2f2" w:val="clear"/>
          </w:tcPr>
          <w:p w:rsidR="00000000" w:rsidDel="00000000" w:rsidP="00000000" w:rsidRDefault="00000000" w:rsidRPr="00000000" w14:paraId="00000014">
            <w:pPr>
              <w:jc w:val="center"/>
              <w:rPr>
                <w:b w:val="1"/>
                <w:i w:val="1"/>
              </w:rPr>
            </w:pPr>
            <w:r w:rsidDel="00000000" w:rsidR="00000000" w:rsidRPr="00000000">
              <w:rPr>
                <w:b w:val="1"/>
                <w:i w:val="1"/>
                <w:rtl w:val="0"/>
              </w:rPr>
              <w:t xml:space="preserve">COST </w:t>
            </w:r>
          </w:p>
        </w:tc>
      </w:tr>
      <w:tr>
        <w:trPr>
          <w:cantSplit w:val="0"/>
          <w:tblHeader w:val="0"/>
        </w:trPr>
        <w:tc>
          <w:tcPr/>
          <w:p w:rsidR="00000000" w:rsidDel="00000000" w:rsidP="00000000" w:rsidRDefault="00000000" w:rsidRPr="00000000" w14:paraId="00000015">
            <w:pPr>
              <w:rPr>
                <w:b w:val="1"/>
                <w:sz w:val="24"/>
                <w:szCs w:val="24"/>
              </w:rPr>
            </w:pPr>
            <w:r w:rsidDel="00000000" w:rsidR="00000000" w:rsidRPr="00000000">
              <w:rPr>
                <w:b w:val="1"/>
                <w:sz w:val="24"/>
                <w:szCs w:val="24"/>
                <w:rtl w:val="0"/>
              </w:rPr>
              <w:t xml:space="preserve">Detailed Product Description:</w:t>
            </w:r>
          </w:p>
          <w:p w:rsidR="00000000" w:rsidDel="00000000" w:rsidP="00000000" w:rsidRDefault="00000000" w:rsidRPr="00000000" w14:paraId="00000016">
            <w:pPr>
              <w:rPr>
                <w:b w:val="1"/>
                <w:sz w:val="24"/>
                <w:szCs w:val="24"/>
              </w:rPr>
            </w:pPr>
            <w:r w:rsidDel="00000000" w:rsidR="00000000" w:rsidRPr="00000000">
              <w:rPr>
                <w:rtl w:val="0"/>
              </w:rPr>
            </w:r>
          </w:p>
        </w:tc>
        <w:tc>
          <w:tcPr/>
          <w:p w:rsidR="00000000" w:rsidDel="00000000" w:rsidP="00000000" w:rsidRDefault="00000000" w:rsidRPr="00000000" w14:paraId="00000017">
            <w:pPr>
              <w:rPr>
                <w:sz w:val="24"/>
                <w:szCs w:val="24"/>
              </w:rPr>
            </w:pPr>
            <w:r w:rsidDel="00000000" w:rsidR="00000000" w:rsidRPr="00000000">
              <w:rPr>
                <w:sz w:val="24"/>
                <w:szCs w:val="24"/>
                <w:rtl w:val="0"/>
              </w:rPr>
              <w:t xml:space="preserve"> freshly made mini and large donuts</w:t>
            </w:r>
          </w:p>
        </w:tc>
        <w:tc>
          <w:tcPr>
            <w:shd w:fill="f2f2f2" w:val="clear"/>
          </w:tcPr>
          <w:p w:rsidR="00000000" w:rsidDel="00000000" w:rsidP="00000000" w:rsidRDefault="00000000" w:rsidRPr="00000000" w14:paraId="00000018">
            <w:pPr>
              <w:rPr>
                <w:sz w:val="24"/>
                <w:szCs w:val="24"/>
              </w:rPr>
            </w:pPr>
            <w:r w:rsidDel="00000000" w:rsidR="00000000" w:rsidRPr="00000000">
              <w:rPr>
                <w:rtl w:val="0"/>
              </w:rPr>
            </w:r>
          </w:p>
        </w:tc>
        <w:tc>
          <w:tcPr>
            <w:shd w:fill="f2f2f2" w:val="clear"/>
          </w:tcPr>
          <w:p w:rsidR="00000000" w:rsidDel="00000000" w:rsidP="00000000" w:rsidRDefault="00000000" w:rsidRPr="00000000" w14:paraId="0000001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Required Booth</w:t>
            </w:r>
          </w:p>
          <w:p w:rsidR="00000000" w:rsidDel="00000000" w:rsidP="00000000" w:rsidRDefault="00000000" w:rsidRPr="00000000" w14:paraId="0000001B">
            <w:pPr>
              <w:rPr>
                <w:b w:val="1"/>
                <w:sz w:val="24"/>
                <w:szCs w:val="24"/>
              </w:rPr>
            </w:pPr>
            <w:r w:rsidDel="00000000" w:rsidR="00000000" w:rsidRPr="00000000">
              <w:rPr>
                <w:b w:val="1"/>
                <w:sz w:val="24"/>
                <w:szCs w:val="24"/>
                <w:rtl w:val="0"/>
              </w:rPr>
              <w:t xml:space="preserve">Size: 15ft</w:t>
            </w:r>
          </w:p>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1D">
            <w:pPr>
              <w:rPr>
                <w:b w:val="1"/>
                <w:sz w:val="24"/>
                <w:szCs w:val="24"/>
              </w:rPr>
            </w:pPr>
            <w:r w:rsidDel="00000000" w:rsidR="00000000" w:rsidRPr="00000000">
              <w:rPr>
                <w:rtl w:val="0"/>
              </w:rPr>
            </w:r>
          </w:p>
        </w:tc>
        <w:tc>
          <w:tcPr/>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Length: </w:t>
            </w:r>
            <w:r w:rsidDel="00000000" w:rsidR="00000000" w:rsidRPr="00000000">
              <w:rPr>
                <w:rtl w:val="0"/>
              </w:rPr>
              <w:t xml:space="preserve"> 12ft</w:t>
              <w:tab/>
              <w:tab/>
              <w:tab/>
            </w:r>
            <w:r w:rsidDel="00000000" w:rsidR="00000000" w:rsidRPr="00000000">
              <w:rPr>
                <w:rtl w:val="0"/>
              </w:rPr>
            </w:r>
          </w:p>
          <w:p w:rsidR="00000000" w:rsidDel="00000000" w:rsidP="00000000" w:rsidRDefault="00000000" w:rsidRPr="00000000" w14:paraId="0000001F">
            <w:pPr>
              <w:rPr/>
            </w:pPr>
            <w:r w:rsidDel="00000000" w:rsidR="00000000" w:rsidRPr="00000000">
              <w:rPr>
                <w:b w:val="1"/>
                <w:sz w:val="24"/>
                <w:szCs w:val="24"/>
                <w:rtl w:val="0"/>
              </w:rPr>
              <w:t xml:space="preserve">Width: </w:t>
            </w:r>
            <w:r w:rsidDel="00000000" w:rsidR="00000000" w:rsidRPr="00000000">
              <w:rPr>
                <w:rtl w:val="0"/>
              </w:rPr>
              <w:t xml:space="preserve"> 8ft</w:t>
              <w:tab/>
              <w:tab/>
              <w:tab/>
              <w:tab/>
              <w:tab/>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If a storage vehicle is required for your truck/booth, please provide the size:    </w:t>
            </w:r>
            <w:r w:rsidDel="00000000" w:rsidR="00000000" w:rsidRPr="00000000">
              <w:rPr>
                <w:b w:val="1"/>
                <w:sz w:val="24"/>
                <w:szCs w:val="24"/>
                <w:rtl w:val="0"/>
              </w:rPr>
              <w:t xml:space="preserve"> </w:t>
            </w:r>
            <w:r w:rsidDel="00000000" w:rsidR="00000000" w:rsidRPr="00000000">
              <w:rPr>
                <w:rtl w:val="0"/>
              </w:rPr>
              <w:t xml:space="preserve"> </w:t>
              <w:tab/>
              <w:tab/>
              <w:tab/>
              <w:tab/>
              <w:tab/>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Note:  Spots behind the bleachers cannot accommodate a storage vehicle</w:t>
            </w:r>
          </w:p>
          <w:p w:rsidR="00000000" w:rsidDel="00000000" w:rsidP="00000000" w:rsidRDefault="00000000" w:rsidRPr="00000000" w14:paraId="00000024">
            <w:pPr>
              <w:rPr>
                <w:b w:val="1"/>
                <w:sz w:val="24"/>
                <w:szCs w:val="24"/>
              </w:rPr>
            </w:pPr>
            <w:r w:rsidDel="00000000" w:rsidR="00000000" w:rsidRPr="00000000">
              <w:rPr>
                <w:rtl w:val="0"/>
              </w:rPr>
            </w:r>
          </w:p>
        </w:tc>
        <w:tc>
          <w:tcPr>
            <w:shd w:fill="f2f2f2" w:val="clear"/>
          </w:tcPr>
          <w:p w:rsidR="00000000" w:rsidDel="00000000" w:rsidP="00000000" w:rsidRDefault="00000000" w:rsidRPr="00000000" w14:paraId="00000025">
            <w:pPr>
              <w:rPr>
                <w:sz w:val="24"/>
                <w:szCs w:val="24"/>
              </w:rPr>
            </w:pPr>
            <w:r w:rsidDel="00000000" w:rsidR="00000000" w:rsidRPr="00000000">
              <w:rPr>
                <w:rtl w:val="0"/>
              </w:rPr>
            </w:r>
          </w:p>
        </w:tc>
        <w:tc>
          <w:tcPr>
            <w:shd w:fill="f2f2f2" w:val="clear"/>
          </w:tcPr>
          <w:p w:rsidR="00000000" w:rsidDel="00000000" w:rsidP="00000000" w:rsidRDefault="00000000" w:rsidRPr="00000000" w14:paraId="00000026">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7">
            <w:pPr>
              <w:rPr>
                <w:b w:val="1"/>
              </w:rPr>
            </w:pPr>
            <w:r w:rsidDel="00000000" w:rsidR="00000000" w:rsidRPr="00000000">
              <w:rPr>
                <w:b w:val="1"/>
                <w:rtl w:val="0"/>
              </w:rPr>
              <w:t xml:space="preserve">Hydro Required:</w:t>
            </w:r>
          </w:p>
        </w:tc>
        <w:tc>
          <w:tcPr/>
          <w:p w:rsidR="00000000" w:rsidDel="00000000" w:rsidP="00000000" w:rsidRDefault="00000000" w:rsidRPr="00000000" w14:paraId="00000028">
            <w:pPr>
              <w:rPr/>
            </w:pPr>
            <w:r w:rsidDel="00000000" w:rsidR="00000000" w:rsidRPr="00000000">
              <w:rPr>
                <w:rtl w:val="0"/>
              </w:rPr>
              <w:t xml:space="preserve">15 amp:  </w:t>
            </w:r>
            <w:r w:rsidDel="00000000" w:rsidR="00000000" w:rsidRPr="00000000">
              <w:rPr>
                <w:rFonts w:ascii="MS Gothic" w:cs="MS Gothic" w:eastAsia="MS Gothic" w:hAnsi="MS Gothic"/>
                <w:sz w:val="24"/>
                <w:szCs w:val="24"/>
                <w:rtl w:val="0"/>
              </w:rPr>
              <w:t xml:space="preserve">☐</w:t>
            </w:r>
            <w:r w:rsidDel="00000000" w:rsidR="00000000" w:rsidRPr="00000000">
              <w:rPr>
                <w:rtl w:val="0"/>
              </w:rPr>
              <w:t xml:space="preserve">    Number of Outlets: </w:t>
              <w:tab/>
              <w:tab/>
            </w:r>
          </w:p>
          <w:p w:rsidR="00000000" w:rsidDel="00000000" w:rsidP="00000000" w:rsidRDefault="00000000" w:rsidRPr="00000000" w14:paraId="00000029">
            <w:pPr>
              <w:rPr/>
            </w:pPr>
            <w:r w:rsidDel="00000000" w:rsidR="00000000" w:rsidRPr="00000000">
              <w:rPr>
                <w:rtl w:val="0"/>
              </w:rPr>
              <w:t xml:space="preserve">20 amp:  </w:t>
            </w:r>
            <w:r w:rsidDel="00000000" w:rsidR="00000000" w:rsidRPr="00000000">
              <w:rPr>
                <w:rFonts w:ascii="MS Gothic" w:cs="MS Gothic" w:eastAsia="MS Gothic" w:hAnsi="MS Gothic"/>
                <w:rtl w:val="0"/>
              </w:rPr>
              <w:t xml:space="preserve">☐</w:t>
            </w:r>
            <w:r w:rsidDel="00000000" w:rsidR="00000000" w:rsidRPr="00000000">
              <w:rPr>
                <w:rtl w:val="0"/>
              </w:rPr>
              <w:t xml:space="preserve">    Number of Outlets: </w:t>
              <w:tab/>
              <w:tab/>
            </w:r>
          </w:p>
          <w:p w:rsidR="00000000" w:rsidDel="00000000" w:rsidP="00000000" w:rsidRDefault="00000000" w:rsidRPr="00000000" w14:paraId="0000002A">
            <w:pPr>
              <w:rPr/>
            </w:pPr>
            <w:r w:rsidDel="00000000" w:rsidR="00000000" w:rsidRPr="00000000">
              <w:rPr>
                <w:rtl w:val="0"/>
              </w:rPr>
              <w:t xml:space="preserve">30 amp:  </w:t>
            </w:r>
            <w:r w:rsidDel="00000000" w:rsidR="00000000" w:rsidRPr="00000000">
              <w:rPr>
                <w:rFonts w:ascii="MS Gothic" w:cs="MS Gothic" w:eastAsia="MS Gothic" w:hAnsi="MS Gothic"/>
                <w:rtl w:val="0"/>
              </w:rPr>
              <w:t xml:space="preserve">x</w:t>
            </w:r>
            <w:r w:rsidDel="00000000" w:rsidR="00000000" w:rsidRPr="00000000">
              <w:rPr>
                <w:rtl w:val="0"/>
              </w:rPr>
              <w:t xml:space="preserve">    Number of Outlets: 1</w:t>
              <w:tab/>
              <w:tab/>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*Please note:  Vendors will only be provided with the number of outlets approved on this application.  We cannot accommodate additional outlets on day of setup.  </w:t>
            </w:r>
          </w:p>
          <w:p w:rsidR="00000000" w:rsidDel="00000000" w:rsidP="00000000" w:rsidRDefault="00000000" w:rsidRPr="00000000" w14:paraId="0000002D">
            <w:pPr>
              <w:rPr/>
            </w:pPr>
            <w:r w:rsidDel="00000000" w:rsidR="00000000" w:rsidRPr="00000000">
              <w:rPr>
                <w:rtl w:val="0"/>
              </w:rPr>
            </w:r>
          </w:p>
        </w:tc>
        <w:tc>
          <w:tcPr>
            <w:shd w:fill="f2f2f2" w:val="clear"/>
          </w:tcPr>
          <w:p w:rsidR="00000000" w:rsidDel="00000000" w:rsidP="00000000" w:rsidRDefault="00000000" w:rsidRPr="00000000" w14:paraId="0000002E">
            <w:pPr>
              <w:rPr/>
            </w:pPr>
            <w:r w:rsidDel="00000000" w:rsidR="00000000" w:rsidRPr="00000000">
              <w:rPr>
                <w:rtl w:val="0"/>
              </w:rPr>
            </w:r>
          </w:p>
        </w:tc>
        <w:tc>
          <w:tcPr>
            <w:shd w:fill="f2f2f2" w:val="clear"/>
          </w:tcPr>
          <w:p w:rsidR="00000000" w:rsidDel="00000000" w:rsidP="00000000" w:rsidRDefault="00000000" w:rsidRPr="00000000" w14:paraId="0000002F">
            <w:pPr>
              <w:rPr/>
            </w:pPr>
            <w:r w:rsidDel="00000000" w:rsidR="00000000" w:rsidRPr="00000000">
              <w:rPr>
                <w:rtl w:val="0"/>
              </w:rPr>
            </w:r>
          </w:p>
        </w:tc>
      </w:tr>
      <w:tr>
        <w:trPr>
          <w:cantSplit w:val="0"/>
          <w:tblHeader w:val="0"/>
        </w:trPr>
        <w:tc>
          <w:tcPr/>
          <w:p w:rsidR="00000000" w:rsidDel="00000000" w:rsidP="00000000" w:rsidRDefault="00000000" w:rsidRPr="00000000" w14:paraId="00000030">
            <w:pPr>
              <w:rPr>
                <w:b w:val="1"/>
                <w:highlight w:val="yellow"/>
              </w:rPr>
            </w:pPr>
            <w:r w:rsidDel="00000000" w:rsidR="00000000" w:rsidRPr="00000000">
              <w:rPr>
                <w:b w:val="1"/>
                <w:rtl w:val="0"/>
              </w:rPr>
              <w:t xml:space="preserve">Extra Weekend Passes:</w:t>
            </w: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Extra weekend passes can be purchased online at </w:t>
            </w:r>
            <w:hyperlink r:id="rId7">
              <w:r w:rsidDel="00000000" w:rsidR="00000000" w:rsidRPr="00000000">
                <w:rPr>
                  <w:color w:val="0563c1"/>
                  <w:u w:val="single"/>
                  <w:rtl w:val="0"/>
                </w:rPr>
                <w:t xml:space="preserve">www.rocktonworldsfair.com</w:t>
              </w:r>
            </w:hyperlink>
            <w:r w:rsidDel="00000000" w:rsidR="00000000" w:rsidRPr="00000000">
              <w:rPr>
                <w:rtl w:val="0"/>
              </w:rPr>
              <w:t xml:space="preserve"> for $40 each.</w:t>
            </w:r>
          </w:p>
          <w:p w:rsidR="00000000" w:rsidDel="00000000" w:rsidP="00000000" w:rsidRDefault="00000000" w:rsidRPr="00000000" w14:paraId="00000032">
            <w:pPr>
              <w:rPr/>
            </w:pPr>
            <w:r w:rsidDel="00000000" w:rsidR="00000000" w:rsidRPr="00000000">
              <w:rPr>
                <w:rtl w:val="0"/>
              </w:rPr>
            </w:r>
          </w:p>
        </w:tc>
        <w:tc>
          <w:tcPr>
            <w:shd w:fill="f2f2f2" w:val="clear"/>
          </w:tcPr>
          <w:p w:rsidR="00000000" w:rsidDel="00000000" w:rsidP="00000000" w:rsidRDefault="00000000" w:rsidRPr="00000000" w14:paraId="00000033">
            <w:pPr>
              <w:rPr/>
            </w:pPr>
            <w:r w:rsidDel="00000000" w:rsidR="00000000" w:rsidRPr="00000000">
              <w:rPr>
                <w:rtl w:val="0"/>
              </w:rPr>
            </w:r>
          </w:p>
        </w:tc>
        <w:tc>
          <w:tcPr>
            <w:shd w:fill="f2f2f2" w:val="clear"/>
          </w:tcPr>
          <w:p w:rsidR="00000000" w:rsidDel="00000000" w:rsidP="00000000" w:rsidRDefault="00000000" w:rsidRPr="00000000" w14:paraId="00000034">
            <w:pPr>
              <w:rPr/>
            </w:pPr>
            <w:r w:rsidDel="00000000" w:rsidR="00000000" w:rsidRPr="00000000">
              <w:rPr>
                <w:rtl w:val="0"/>
              </w:rPr>
            </w:r>
          </w:p>
        </w:tc>
      </w:tr>
      <w:tr>
        <w:trPr>
          <w:cantSplit w:val="0"/>
          <w:tblHeader w:val="0"/>
        </w:trPr>
        <w:tc>
          <w:tcPr/>
          <w:p w:rsidR="00000000" w:rsidDel="00000000" w:rsidP="00000000" w:rsidRDefault="00000000" w:rsidRPr="00000000" w14:paraId="00000035">
            <w:pPr>
              <w:rPr>
                <w:b w:val="1"/>
              </w:rPr>
            </w:pPr>
            <w:r w:rsidDel="00000000" w:rsidR="00000000" w:rsidRPr="00000000">
              <w:rPr>
                <w:b w:val="1"/>
                <w:rtl w:val="0"/>
              </w:rPr>
              <w:t xml:space="preserve">City of Hamilton Requirements:</w:t>
            </w:r>
          </w:p>
        </w:tc>
        <w:tc>
          <w:tcPr/>
          <w:p w:rsidR="00000000" w:rsidDel="00000000" w:rsidP="00000000" w:rsidRDefault="00000000" w:rsidRPr="00000000" w14:paraId="00000036">
            <w:pPr>
              <w:rPr>
                <w:sz w:val="24"/>
                <w:szCs w:val="24"/>
              </w:rPr>
            </w:pPr>
            <w:r w:rsidDel="00000000" w:rsidR="00000000" w:rsidRPr="00000000">
              <w:rPr>
                <w:b w:val="1"/>
                <w:sz w:val="24"/>
                <w:szCs w:val="24"/>
                <w:rtl w:val="0"/>
              </w:rPr>
              <w:t xml:space="preserve">Please complete the following document and submit with your application.</w:t>
            </w: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 xml:space="preserve"> </w:t>
            </w:r>
            <w:hyperlink r:id="rId8">
              <w:r w:rsidDel="00000000" w:rsidR="00000000" w:rsidRPr="00000000">
                <w:rPr>
                  <w:color w:val="0563c1"/>
                  <w:sz w:val="24"/>
                  <w:szCs w:val="24"/>
                  <w:u w:val="single"/>
                  <w:rtl w:val="0"/>
                </w:rPr>
                <w:t xml:space="preserve">2025 - Special Event Food Vendor Application.pdf</w:t>
              </w:r>
            </w:hyperlink>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In addition to completing the Special Event Food Vendor Application, vendors must also provide a copy of their most recent public health inspection report.</w:t>
            </w:r>
          </w:p>
          <w:p w:rsidR="00000000" w:rsidDel="00000000" w:rsidP="00000000" w:rsidRDefault="00000000" w:rsidRPr="00000000" w14:paraId="0000003B">
            <w:pPr>
              <w:rPr>
                <w:sz w:val="24"/>
                <w:szCs w:val="24"/>
              </w:rPr>
            </w:pPr>
            <w:r w:rsidDel="00000000" w:rsidR="00000000" w:rsidRPr="00000000">
              <w:rPr>
                <w:rtl w:val="0"/>
              </w:rPr>
            </w:r>
          </w:p>
        </w:tc>
        <w:tc>
          <w:tcPr>
            <w:shd w:fill="f2f2f2" w:val="clear"/>
          </w:tcPr>
          <w:p w:rsidR="00000000" w:rsidDel="00000000" w:rsidP="00000000" w:rsidRDefault="00000000" w:rsidRPr="00000000" w14:paraId="0000003C">
            <w:pPr>
              <w:jc w:val="right"/>
              <w:rPr>
                <w:sz w:val="24"/>
                <w:szCs w:val="24"/>
              </w:rPr>
            </w:pPr>
            <w:r w:rsidDel="00000000" w:rsidR="00000000" w:rsidRPr="00000000">
              <w:rPr>
                <w:rtl w:val="0"/>
              </w:rPr>
            </w:r>
          </w:p>
        </w:tc>
        <w:tc>
          <w:tcPr>
            <w:shd w:fill="f2f2f2" w:val="clear"/>
          </w:tcPr>
          <w:p w:rsidR="00000000" w:rsidDel="00000000" w:rsidP="00000000" w:rsidRDefault="00000000" w:rsidRPr="00000000" w14:paraId="0000003D">
            <w:pPr>
              <w:jc w:val="right"/>
              <w:rPr>
                <w:sz w:val="24"/>
                <w:szCs w:val="24"/>
              </w:rPr>
            </w:pP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3E">
            <w:pPr>
              <w:jc w:val="right"/>
              <w:rPr>
                <w:b w:val="1"/>
                <w:sz w:val="24"/>
                <w:szCs w:val="24"/>
              </w:rPr>
            </w:pPr>
            <w:r w:rsidDel="00000000" w:rsidR="00000000" w:rsidRPr="00000000">
              <w:rPr>
                <w:b w:val="1"/>
                <w:sz w:val="24"/>
                <w:szCs w:val="24"/>
                <w:rtl w:val="0"/>
              </w:rPr>
              <w:t xml:space="preserve">FEES DUE UPON CONFIRMATION</w:t>
            </w:r>
          </w:p>
        </w:tc>
        <w:tc>
          <w:tcPr>
            <w:shd w:fill="f2f2f2" w:val="clear"/>
          </w:tcPr>
          <w:p w:rsidR="00000000" w:rsidDel="00000000" w:rsidP="00000000" w:rsidRDefault="00000000" w:rsidRPr="00000000" w14:paraId="00000040">
            <w:pPr>
              <w:jc w:val="right"/>
              <w:rPr>
                <w:b w:val="1"/>
                <w:sz w:val="24"/>
                <w:szCs w:val="24"/>
              </w:rPr>
            </w:pPr>
            <w:r w:rsidDel="00000000" w:rsidR="00000000" w:rsidRPr="00000000">
              <w:rPr>
                <w:rtl w:val="0"/>
              </w:rPr>
            </w:r>
          </w:p>
        </w:tc>
        <w:tc>
          <w:tcPr>
            <w:shd w:fill="f2f2f2" w:val="clear"/>
          </w:tcPr>
          <w:p w:rsidR="00000000" w:rsidDel="00000000" w:rsidP="00000000" w:rsidRDefault="00000000" w:rsidRPr="00000000" w14:paraId="00000041">
            <w:pPr>
              <w:jc w:val="right"/>
              <w:rPr>
                <w:b w:val="1"/>
                <w:sz w:val="24"/>
                <w:szCs w:val="24"/>
              </w:rPr>
            </w:pPr>
            <w:r w:rsidDel="00000000" w:rsidR="00000000" w:rsidRPr="00000000">
              <w:rPr>
                <w:rtl w:val="0"/>
              </w:rPr>
            </w:r>
          </w:p>
        </w:tc>
      </w:tr>
    </w:tbl>
    <w:p w:rsidR="00000000" w:rsidDel="00000000" w:rsidP="00000000" w:rsidRDefault="00000000" w:rsidRPr="00000000" w14:paraId="00000042">
      <w:pPr>
        <w:rPr>
          <w:i w:val="1"/>
          <w:sz w:val="24"/>
          <w:szCs w:val="24"/>
        </w:rPr>
      </w:pPr>
      <w:r w:rsidDel="00000000" w:rsidR="00000000" w:rsidRPr="00000000">
        <w:rPr>
          <w:rtl w:val="0"/>
        </w:rPr>
      </w:r>
    </w:p>
    <w:p w:rsidR="00000000" w:rsidDel="00000000" w:rsidP="00000000" w:rsidRDefault="00000000" w:rsidRPr="00000000" w14:paraId="00000043">
      <w:pPr>
        <w:spacing w:after="0" w:lineRule="auto"/>
        <w:rPr>
          <w:i w:val="1"/>
          <w:sz w:val="24"/>
          <w:szCs w:val="24"/>
        </w:rPr>
      </w:pPr>
      <w:r w:rsidDel="00000000" w:rsidR="00000000" w:rsidRPr="00000000">
        <w:rPr>
          <w:rtl w:val="0"/>
        </w:rPr>
      </w:r>
    </w:p>
    <w:p w:rsidR="00000000" w:rsidDel="00000000" w:rsidP="00000000" w:rsidRDefault="00000000" w:rsidRPr="00000000" w14:paraId="00000044">
      <w:pPr>
        <w:rPr>
          <w:i w:val="1"/>
          <w:sz w:val="24"/>
          <w:szCs w:val="24"/>
        </w:rPr>
      </w:pPr>
      <w:r w:rsidDel="00000000" w:rsidR="00000000" w:rsidRPr="00000000">
        <w:rPr>
          <w:i w:val="1"/>
          <w:sz w:val="24"/>
          <w:szCs w:val="24"/>
          <w:rtl w:val="0"/>
        </w:rPr>
        <w:t xml:space="preserve">I hereby agree to comply with all the terms &amp; conditions set out in this application and agree to all the terms including the clause dealing with respect to injury to my property, or injury to myself or others, coming on to the Society’s property.</w:t>
      </w:r>
    </w:p>
    <w:p w:rsidR="00000000" w:rsidDel="00000000" w:rsidP="00000000" w:rsidRDefault="00000000" w:rsidRPr="00000000" w14:paraId="00000045">
      <w:pPr>
        <w:rPr>
          <w:i w:val="1"/>
        </w:rPr>
      </w:pPr>
      <w:r w:rsidDel="00000000" w:rsidR="00000000" w:rsidRPr="00000000">
        <w:rPr>
          <w:b w:val="1"/>
          <w:rtl w:val="0"/>
        </w:rPr>
        <w:t xml:space="preserve">NAME:</w:t>
        <w:tab/>
        <w:t xml:space="preserve">Elaine Mcivor</w:t>
        <w:tab/>
        <w:tab/>
        <w:tab/>
        <w:tab/>
        <w:tab/>
        <w:t xml:space="preserve">SIGNATURE: </w:t>
      </w:r>
      <w:r w:rsidDel="00000000" w:rsidR="00000000" w:rsidRPr="00000000">
        <w:rPr>
          <w:i w:val="1"/>
          <w:rtl w:val="0"/>
        </w:rPr>
        <w:t xml:space="preserve">Elaine Mcivor</w:t>
      </w:r>
    </w:p>
    <w:tbl>
      <w:tblPr>
        <w:tblStyle w:val="Table3"/>
        <w:tblW w:w="110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31"/>
        <w:tblGridChange w:id="0">
          <w:tblGrid>
            <w:gridCol w:w="11031"/>
          </w:tblGrid>
        </w:tblGridChange>
      </w:tblGrid>
      <w:tr>
        <w:trPr>
          <w:cantSplit w:val="0"/>
          <w:trHeight w:val="1297" w:hRule="atLeast"/>
          <w:tblHeader w:val="0"/>
        </w:trPr>
        <w:tc>
          <w:tcPr>
            <w:shd w:fill="e2efd9" w:val="clear"/>
          </w:tcPr>
          <w:p w:rsidR="00000000" w:rsidDel="00000000" w:rsidP="00000000" w:rsidRDefault="00000000" w:rsidRPr="00000000" w14:paraId="00000046">
            <w:pPr>
              <w:rPr>
                <w:b w:val="1"/>
                <w:sz w:val="24"/>
                <w:szCs w:val="24"/>
              </w:rPr>
            </w:pPr>
            <w:r w:rsidDel="00000000" w:rsidR="00000000" w:rsidRPr="00000000">
              <w:rPr>
                <w:b w:val="1"/>
                <w:sz w:val="24"/>
                <w:szCs w:val="24"/>
                <w:rtl w:val="0"/>
              </w:rPr>
              <w:t xml:space="preserve">TO SUBMIT: Fill out form electronically, or by hand and please email to</w:t>
            </w:r>
            <w:r w:rsidDel="00000000" w:rsidR="00000000" w:rsidRPr="00000000">
              <w:rPr>
                <w:rtl w:val="0"/>
              </w:rPr>
              <w:t xml:space="preserve"> </w:t>
            </w:r>
            <w:hyperlink r:id="rId9">
              <w:r w:rsidDel="00000000" w:rsidR="00000000" w:rsidRPr="00000000">
                <w:rPr>
                  <w:color w:val="0563c1"/>
                  <w:u w:val="single"/>
                  <w:rtl w:val="0"/>
                </w:rPr>
                <w:t xml:space="preserve">info@rocktonworldsfair.com</w:t>
              </w:r>
            </w:hyperlink>
            <w:r w:rsidDel="00000000" w:rsidR="00000000" w:rsidRPr="00000000">
              <w:rPr>
                <w:rtl w:val="0"/>
              </w:rPr>
            </w:r>
          </w:p>
          <w:p w:rsidR="00000000" w:rsidDel="00000000" w:rsidP="00000000" w:rsidRDefault="00000000" w:rsidRPr="00000000" w14:paraId="00000047">
            <w:pPr>
              <w:rPr>
                <w:b w:val="1"/>
                <w:sz w:val="28"/>
                <w:szCs w:val="28"/>
              </w:rPr>
            </w:pPr>
            <w:r w:rsidDel="00000000" w:rsidR="00000000" w:rsidRPr="00000000">
              <w:rPr>
                <w:b w:val="1"/>
                <w:sz w:val="24"/>
                <w:szCs w:val="24"/>
                <w:rtl w:val="0"/>
              </w:rPr>
              <w:t xml:space="preserve">Upon receipt, all application documents will be reviewed and confirmed. Once confirmed, an invoice will be issued, and submission of insurance confirmation and full payment is required by August 31, 2025, to finalize booking.  </w:t>
            </w:r>
            <w:r w:rsidDel="00000000" w:rsidR="00000000" w:rsidRPr="00000000">
              <w:rPr>
                <w:rtl w:val="0"/>
              </w:rPr>
            </w:r>
          </w:p>
        </w:tc>
      </w:tr>
    </w:tbl>
    <w:p w:rsidR="00000000" w:rsidDel="00000000" w:rsidP="00000000" w:rsidRDefault="00000000" w:rsidRPr="00000000" w14:paraId="00000048">
      <w:pPr>
        <w:spacing w:after="0" w:line="240" w:lineRule="auto"/>
        <w:rPr/>
      </w:pPr>
      <w:r w:rsidDel="00000000" w:rsidR="00000000" w:rsidRPr="00000000">
        <w:rPr>
          <w:rtl w:val="0"/>
        </w:rPr>
      </w:r>
    </w:p>
    <w:p w:rsidR="00000000" w:rsidDel="00000000" w:rsidP="00000000" w:rsidRDefault="00000000" w:rsidRPr="00000000" w14:paraId="00000049">
      <w:pPr>
        <w:spacing w:after="0" w:line="240" w:lineRule="auto"/>
        <w:rPr/>
      </w:pPr>
      <w:r w:rsidDel="00000000" w:rsidR="00000000" w:rsidRPr="00000000">
        <w:rPr>
          <w:rtl w:val="0"/>
        </w:rPr>
      </w:r>
    </w:p>
    <w:tbl>
      <w:tblPr>
        <w:tblStyle w:val="Table4"/>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4A">
            <w:pPr>
              <w:rPr>
                <w:b w:val="1"/>
                <w:sz w:val="28"/>
                <w:szCs w:val="28"/>
              </w:rPr>
            </w:pPr>
            <w:r w:rsidDel="00000000" w:rsidR="00000000" w:rsidRPr="00000000">
              <w:rPr>
                <w:b w:val="1"/>
                <w:sz w:val="28"/>
                <w:szCs w:val="28"/>
                <w:rtl w:val="0"/>
              </w:rPr>
              <w:t xml:space="preserve">LIABILITY INSURANCE COVERAGE:</w:t>
            </w:r>
          </w:p>
        </w:tc>
      </w:tr>
    </w:tbl>
    <w:p w:rsidR="00000000" w:rsidDel="00000000" w:rsidP="00000000" w:rsidRDefault="00000000" w:rsidRPr="00000000" w14:paraId="0000004B">
      <w:pPr>
        <w:spacing w:after="0" w:line="240" w:lineRule="auto"/>
        <w:rPr>
          <w:i w:val="1"/>
          <w:sz w:val="24"/>
          <w:szCs w:val="24"/>
        </w:rPr>
      </w:pPr>
      <w:r w:rsidDel="00000000" w:rsidR="00000000" w:rsidRPr="00000000">
        <w:rPr>
          <w:rtl w:val="0"/>
        </w:rPr>
      </w:r>
    </w:p>
    <w:p w:rsidR="00000000" w:rsidDel="00000000" w:rsidP="00000000" w:rsidRDefault="00000000" w:rsidRPr="00000000" w14:paraId="0000004C">
      <w:pPr>
        <w:spacing w:after="0" w:line="240" w:lineRule="auto"/>
        <w:rPr>
          <w:i w:val="1"/>
          <w:sz w:val="24"/>
          <w:szCs w:val="24"/>
        </w:rPr>
      </w:pPr>
      <w:r w:rsidDel="00000000" w:rsidR="00000000" w:rsidRPr="00000000">
        <w:rPr>
          <w:i w:val="1"/>
          <w:sz w:val="24"/>
          <w:szCs w:val="24"/>
          <w:rtl w:val="0"/>
        </w:rPr>
        <w:t xml:space="preserve">Vendors must have a minimum $5,000,000 liability insurance for their business. Please provide a copy of your certificate of insurance naming Rockton Agricultural Society as additional insured.</w:t>
      </w:r>
    </w:p>
    <w:p w:rsidR="00000000" w:rsidDel="00000000" w:rsidP="00000000" w:rsidRDefault="00000000" w:rsidRPr="00000000" w14:paraId="0000004D">
      <w:pPr>
        <w:spacing w:after="0" w:line="240" w:lineRule="auto"/>
        <w:rPr>
          <w:b w:val="1"/>
          <w:sz w:val="24"/>
          <w:szCs w:val="24"/>
        </w:rPr>
      </w:pPr>
      <w:r w:rsidDel="00000000" w:rsidR="00000000" w:rsidRPr="00000000">
        <w:rPr>
          <w:rtl w:val="0"/>
        </w:rPr>
      </w:r>
    </w:p>
    <w:p w:rsidR="00000000" w:rsidDel="00000000" w:rsidP="00000000" w:rsidRDefault="00000000" w:rsidRPr="00000000" w14:paraId="0000004E">
      <w:pPr>
        <w:spacing w:after="0" w:line="240" w:lineRule="auto"/>
        <w:rPr>
          <w:sz w:val="24"/>
          <w:szCs w:val="24"/>
        </w:rPr>
      </w:pPr>
      <w:r w:rsidDel="00000000" w:rsidR="00000000" w:rsidRPr="00000000">
        <w:rPr>
          <w:sz w:val="24"/>
          <w:szCs w:val="24"/>
          <w:rtl w:val="0"/>
        </w:rPr>
        <w:t xml:space="preserve">If you don’t have a regular insurer, you can purchase liability insurance online at: </w:t>
      </w:r>
      <w:hyperlink r:id="rId10">
        <w:r w:rsidDel="00000000" w:rsidR="00000000" w:rsidRPr="00000000">
          <w:rPr>
            <w:color w:val="0563c1"/>
            <w:sz w:val="24"/>
            <w:szCs w:val="24"/>
            <w:u w:val="single"/>
            <w:rtl w:val="0"/>
          </w:rPr>
          <w:t xml:space="preserve">www.duuo.ca</w:t>
        </w:r>
      </w:hyperlink>
      <w:r w:rsidDel="00000000" w:rsidR="00000000" w:rsidRPr="00000000">
        <w:rPr>
          <w:sz w:val="24"/>
          <w:szCs w:val="24"/>
          <w:rtl w:val="0"/>
        </w:rPr>
        <w:t xml:space="preserve"> (under the vendor insurance tab)</w:t>
      </w:r>
    </w:p>
    <w:p w:rsidR="00000000" w:rsidDel="00000000" w:rsidP="00000000" w:rsidRDefault="00000000" w:rsidRPr="00000000" w14:paraId="0000004F">
      <w:pPr>
        <w:spacing w:after="0" w:line="240" w:lineRule="auto"/>
        <w:rPr>
          <w:b w:val="1"/>
          <w:i w:val="1"/>
          <w:sz w:val="24"/>
          <w:szCs w:val="24"/>
        </w:rPr>
      </w:pPr>
      <w:r w:rsidDel="00000000" w:rsidR="00000000" w:rsidRPr="00000000">
        <w:rPr>
          <w:rtl w:val="0"/>
        </w:rPr>
      </w:r>
    </w:p>
    <w:p w:rsidR="00000000" w:rsidDel="00000000" w:rsidP="00000000" w:rsidRDefault="00000000" w:rsidRPr="00000000" w14:paraId="00000050">
      <w:pPr>
        <w:spacing w:after="0" w:line="240" w:lineRule="auto"/>
        <w:rPr>
          <w:color w:val="0563c1"/>
          <w:u w:val="single"/>
        </w:rPr>
      </w:pPr>
      <w:r w:rsidDel="00000000" w:rsidR="00000000" w:rsidRPr="00000000">
        <w:rPr>
          <w:b w:val="1"/>
          <w:i w:val="1"/>
          <w:sz w:val="24"/>
          <w:szCs w:val="24"/>
          <w:rtl w:val="0"/>
        </w:rPr>
        <w:t xml:space="preserve">Confirmation of insurance naming Rockton Agricultural Society as additional insured must be emailed to the Office by August 31, 2025: </w:t>
      </w:r>
      <w:hyperlink r:id="rId11">
        <w:r w:rsidDel="00000000" w:rsidR="00000000" w:rsidRPr="00000000">
          <w:rPr>
            <w:color w:val="0563c1"/>
            <w:u w:val="single"/>
            <w:rtl w:val="0"/>
          </w:rPr>
          <w:t xml:space="preserve">info@rocktonworldsfair.com</w:t>
        </w:r>
      </w:hyperlink>
      <w:r w:rsidDel="00000000" w:rsidR="00000000" w:rsidRPr="00000000">
        <w:rPr>
          <w:rtl w:val="0"/>
        </w:rPr>
      </w:r>
    </w:p>
    <w:p w:rsidR="00000000" w:rsidDel="00000000" w:rsidP="00000000" w:rsidRDefault="00000000" w:rsidRPr="00000000" w14:paraId="00000051">
      <w:pPr>
        <w:spacing w:after="0" w:line="240" w:lineRule="auto"/>
        <w:rPr>
          <w:b w:val="1"/>
          <w:i w:val="1"/>
          <w:sz w:val="24"/>
          <w:szCs w:val="24"/>
        </w:rPr>
      </w:pPr>
      <w:r w:rsidDel="00000000" w:rsidR="00000000" w:rsidRPr="00000000">
        <w:rPr>
          <w:rtl w:val="0"/>
        </w:rPr>
      </w:r>
    </w:p>
    <w:tbl>
      <w:tblPr>
        <w:tblStyle w:val="Table5"/>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52">
            <w:pPr>
              <w:rPr>
                <w:b w:val="1"/>
                <w:sz w:val="28"/>
                <w:szCs w:val="28"/>
              </w:rPr>
            </w:pPr>
            <w:r w:rsidDel="00000000" w:rsidR="00000000" w:rsidRPr="00000000">
              <w:rPr>
                <w:b w:val="1"/>
                <w:sz w:val="28"/>
                <w:szCs w:val="28"/>
                <w:rtl w:val="0"/>
              </w:rPr>
              <w:t xml:space="preserve">FOOD VENDOR TERMS AND CONDITIONS – ROCKTON WORLD’S FAIR 2025</w:t>
            </w:r>
          </w:p>
        </w:tc>
      </w:tr>
    </w:tbl>
    <w:p w:rsidR="00000000" w:rsidDel="00000000" w:rsidP="00000000" w:rsidRDefault="00000000" w:rsidRPr="00000000" w14:paraId="00000053">
      <w:pPr>
        <w:spacing w:after="0" w:line="240" w:lineRule="auto"/>
        <w:rPr>
          <w:b w:val="1"/>
          <w:u w:val="single"/>
        </w:rPr>
      </w:pPr>
      <w:r w:rsidDel="00000000" w:rsidR="00000000" w:rsidRPr="00000000">
        <w:rPr>
          <w:rtl w:val="0"/>
        </w:rPr>
      </w:r>
    </w:p>
    <w:p w:rsidR="00000000" w:rsidDel="00000000" w:rsidP="00000000" w:rsidRDefault="00000000" w:rsidRPr="00000000" w14:paraId="00000054">
      <w:pPr>
        <w:spacing w:after="0" w:line="240" w:lineRule="auto"/>
        <w:rPr>
          <w:b w:val="1"/>
          <w:u w:val="single"/>
        </w:rPr>
      </w:pPr>
      <w:r w:rsidDel="00000000" w:rsidR="00000000" w:rsidRPr="00000000">
        <w:rPr>
          <w:b w:val="1"/>
          <w:u w:val="single"/>
          <w:rtl w:val="0"/>
        </w:rPr>
        <w:t xml:space="preserve">Fees: </w:t>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Food Vendors: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$35/ft for food vendor lots (total frontage).  Hydro is $150 per outlet for the entire weekend.  The City of Hamilton Special Event Food Vendor Applications are $50 each. </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rental booth includes 1 vehicle pass.</w:t>
      </w:r>
    </w:p>
    <w:p w:rsidR="00000000" w:rsidDel="00000000" w:rsidP="00000000" w:rsidRDefault="00000000" w:rsidRPr="00000000" w14:paraId="000000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rental booth includes 2 weekend passes for the first 10ft, and one weekend pass for each 10ft thereafter.</w:t>
      </w:r>
    </w:p>
    <w:p w:rsidR="00000000" w:rsidDel="00000000" w:rsidP="00000000" w:rsidRDefault="00000000" w:rsidRPr="00000000" w14:paraId="0000005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Extra weekend passes are available on our website at $40 each.</w:t>
      </w:r>
    </w:p>
    <w:p w:rsidR="00000000" w:rsidDel="00000000" w:rsidP="00000000" w:rsidRDefault="00000000" w:rsidRPr="00000000" w14:paraId="00000059">
      <w:pPr>
        <w:spacing w:after="0" w:line="240" w:lineRule="auto"/>
        <w:rPr>
          <w:b w:val="1"/>
          <w:u w:val="single"/>
        </w:rPr>
      </w:pPr>
      <w:r w:rsidDel="00000000" w:rsidR="00000000" w:rsidRPr="00000000">
        <w:rPr>
          <w:b w:val="1"/>
          <w:u w:val="single"/>
          <w:rtl w:val="0"/>
        </w:rPr>
        <w:t xml:space="preserve">Payment Requirements: </w:t>
      </w:r>
    </w:p>
    <w:p w:rsidR="00000000" w:rsidDel="00000000" w:rsidP="00000000" w:rsidRDefault="00000000" w:rsidRPr="00000000" w14:paraId="000000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 vendor space is confirmed upon receipt of FULL PAYMENT of invoice, and receipt of insurance.  </w:t>
      </w:r>
    </w:p>
    <w:p w:rsidR="00000000" w:rsidDel="00000000" w:rsidP="00000000" w:rsidRDefault="00000000" w:rsidRPr="00000000" w14:paraId="000000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Any payments not received by August 31, 2025, will result in your vendor spot being forfeited.</w:t>
      </w:r>
    </w:p>
    <w:p w:rsidR="00000000" w:rsidDel="00000000" w:rsidP="00000000" w:rsidRDefault="00000000" w:rsidRPr="00000000" w14:paraId="000000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Payments can be made by Credit Card or Apple Pay using the link on the invoice.  Credit and Debit Card payments can be made in person at the RAS office (M – F 9:00 am to 5:00 pm) or by phone at 519-647-2502.  E-transfer payments can be sent to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info@rocktonworldsfair.com</w:t>
        </w:r>
      </w:hyperlink>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or subletting a booth space is not permitted without prior, written permission.</w:t>
      </w:r>
    </w:p>
    <w:p w:rsidR="00000000" w:rsidDel="00000000" w:rsidP="00000000" w:rsidRDefault="00000000" w:rsidRPr="00000000" w14:paraId="0000005E">
      <w:pPr>
        <w:spacing w:after="0" w:line="240" w:lineRule="auto"/>
        <w:rPr>
          <w:u w:val="single"/>
        </w:rPr>
      </w:pPr>
      <w:r w:rsidDel="00000000" w:rsidR="00000000" w:rsidRPr="00000000">
        <w:rPr>
          <w:b w:val="1"/>
          <w:u w:val="single"/>
          <w:rtl w:val="0"/>
        </w:rPr>
        <w:t xml:space="preserve">Public Health Requirements: </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All vendors are required to comply with all local Public Health guidelines.</w:t>
      </w:r>
    </w:p>
    <w:p w:rsidR="00000000" w:rsidDel="00000000" w:rsidP="00000000" w:rsidRDefault="00000000" w:rsidRPr="00000000" w14:paraId="000000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complete the City of Hamilton Special Event Food Vendor Application form and forward a copy for the Fair</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Office at </w:t>
      </w:r>
      <w:hyperlink r:id="rId13">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info@rocktonworldsfair.com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later than August 31, 2025.  Please DO NOT send a copy directly to the City of Hamilton – it will be returned to you.</w:t>
      </w:r>
    </w:p>
    <w:p w:rsidR="00000000" w:rsidDel="00000000" w:rsidP="00000000" w:rsidRDefault="00000000" w:rsidRPr="00000000" w14:paraId="00000061">
      <w:pPr>
        <w:spacing w:after="0" w:line="240" w:lineRule="auto"/>
        <w:rPr>
          <w:b w:val="1"/>
          <w:u w:val="single"/>
        </w:rPr>
      </w:pPr>
      <w:r w:rsidDel="00000000" w:rsidR="00000000" w:rsidRPr="00000000">
        <w:rPr>
          <w:b w:val="1"/>
          <w:u w:val="single"/>
          <w:rtl w:val="0"/>
        </w:rPr>
        <w:t xml:space="preserve">Liability Insurance Coverage:</w:t>
      </w:r>
    </w:p>
    <w:p w:rsidR="00000000" w:rsidDel="00000000" w:rsidP="00000000" w:rsidRDefault="00000000" w:rsidRPr="00000000" w14:paraId="000000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All approved vendors must submit verification of liability insurance no later than August 31, 2025. </w:t>
      </w:r>
    </w:p>
    <w:p w:rsidR="00000000" w:rsidDel="00000000" w:rsidP="00000000" w:rsidRDefault="00000000" w:rsidRPr="00000000" w14:paraId="0000006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Your insurance policy MUST list Rockton Agricultural Society as Additional Insured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4">
      <w:pPr>
        <w:spacing w:after="0" w:line="240" w:lineRule="auto"/>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rsidR="00000000" w:rsidDel="00000000" w:rsidP="00000000" w:rsidRDefault="00000000" w:rsidRPr="00000000" w14:paraId="00000066">
      <w:pPr>
        <w:spacing w:after="0" w:line="240" w:lineRule="auto"/>
        <w:rPr>
          <w:b w:val="1"/>
          <w:u w:val="single"/>
        </w:rPr>
      </w:pPr>
      <w:r w:rsidDel="00000000" w:rsidR="00000000" w:rsidRPr="00000000">
        <w:rPr>
          <w:b w:val="1"/>
          <w:u w:val="single"/>
          <w:rtl w:val="0"/>
        </w:rPr>
        <w:t xml:space="preserve">Food Vendor Space Usage &amp; Maintenance: </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Vehicles are NOT ALLOWED on the Fairgrounds during Fair operating hours – NO EXCEPTIONS.  All deliveries should be scheduled outside of Fair hours. </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Vendors MUST be present for the entire event (rain or shine) which runs (Friday, October 10</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4:00 pm to 10:30 pm, Saturday, October 11</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9:00 am to 10:30 pm, Sunday October 12</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9:00 am to 8:30 pm and Monday, October 13</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9:00 am – 5:00 pm. </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Booth space may not extend outside of your assigned area.</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Vendors are to place any garbage or boxes for disposal beside the nearest red garbage can at the end of the day, or by 8:30am in the morning, and the Juniors will take it out to the dumpsters.  Please do not dump in the red garbage cans during other times.  All boxes must be broken down and tied up.</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The Vendor is responsible for removing all garbage from their space at the end of the Fair.  Garbage can be taken to the large dumpsters at the back of the Kernighan parking lot.  </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Food vendors are required to dump all their oil directly into the oil waste containers located behind the D.A. Campbell building.  Empty containers are NOT to be left in front of the oil bin, but disposed of properly in the dumpsters.  Rockton Agricultural Society staff or volunteers are not responsible to remove any garbage for vendors.  </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or subletting booth space is not permitted.</w:t>
      </w:r>
    </w:p>
    <w:p w:rsidR="00000000" w:rsidDel="00000000" w:rsidP="00000000" w:rsidRDefault="00000000" w:rsidRPr="00000000" w14:paraId="0000006E">
      <w:pPr>
        <w:spacing w:after="0" w:line="240" w:lineRule="auto"/>
        <w:rPr>
          <w:b w:val="1"/>
          <w:color w:val="000000"/>
          <w:u w:val="single"/>
        </w:rPr>
      </w:pPr>
      <w:r w:rsidDel="00000000" w:rsidR="00000000" w:rsidRPr="00000000">
        <w:rPr>
          <w:b w:val="1"/>
          <w:color w:val="000000"/>
          <w:u w:val="single"/>
          <w:rtl w:val="0"/>
        </w:rPr>
        <w:t xml:space="preserve">Food Vendor Set Up: </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Set-up times are the follows: Thursday, October 9</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or Friday, October 10</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Times will be communicated in advance. </w:t>
      </w:r>
      <w:r w:rsidDel="00000000" w:rsidR="00000000" w:rsidRPr="00000000">
        <w:rPr>
          <w:rFonts w:ascii="Calibri" w:cs="Calibri" w:eastAsia="Calibri" w:hAnsi="Calibri"/>
          <w:b w:val="1"/>
          <w:i w:val="1"/>
          <w:smallCaps w:val="0"/>
          <w:strike w:val="0"/>
          <w:color w:val="000000"/>
          <w:sz w:val="22"/>
          <w:szCs w:val="22"/>
          <w:highlight w:val="yellow"/>
          <w:u w:val="none"/>
          <w:vertAlign w:val="baseline"/>
          <w:rtl w:val="0"/>
        </w:rPr>
        <w:t xml:space="preserve">OUTDOOR VENDORS PLEASE CONFIRM YOUR SET UP TIME – PLEASE DO NOT SHOW UP UNTIL YOU HAVE A CONFIRMED SET UP TIME.</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check in with coordinator upon arrival. The Society will consider booth locations based on prior vendor participation at previous fairs and completion of application and payment received in full. </w:t>
      </w:r>
      <w:r w:rsidDel="00000000" w:rsidR="00000000" w:rsidRPr="00000000">
        <w:rPr>
          <w:rtl w:val="0"/>
        </w:rPr>
      </w:r>
    </w:p>
    <w:p w:rsidR="00000000" w:rsidDel="00000000" w:rsidP="00000000" w:rsidRDefault="00000000" w:rsidRPr="00000000" w14:paraId="00000071">
      <w:pPr>
        <w:spacing w:after="0" w:line="240" w:lineRule="auto"/>
        <w:rPr>
          <w:b w:val="1"/>
          <w:u w:val="single"/>
        </w:rPr>
      </w:pPr>
      <w:r w:rsidDel="00000000" w:rsidR="00000000" w:rsidRPr="00000000">
        <w:rPr>
          <w:b w:val="1"/>
          <w:u w:val="single"/>
          <w:rtl w:val="0"/>
        </w:rPr>
        <w:t xml:space="preserve">General Information: </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reserves the right to reject, prohibit or remove exhibits, or any part thereof, and/or to expel exhibitors or their personnel. The Rockton Agricultural Society reserves the right to have vendor leave the grounds if a dispute arises between the Vendor and the Festival, or other vendors or patrons that cannot be resolved amicably. </w:t>
      </w:r>
    </w:p>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reserves the right to use images and promotional material submitted by vendors and those photographs taken during the event for promotional purposes without prior notice.</w:t>
      </w:r>
    </w:p>
    <w:tbl>
      <w:tblPr>
        <w:tblStyle w:val="Table6"/>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74">
            <w:pPr>
              <w:rPr>
                <w:b w:val="1"/>
                <w:sz w:val="28"/>
                <w:szCs w:val="28"/>
              </w:rPr>
            </w:pPr>
            <w:r w:rsidDel="00000000" w:rsidR="00000000" w:rsidRPr="00000000">
              <w:rPr>
                <w:b w:val="1"/>
                <w:sz w:val="28"/>
                <w:szCs w:val="28"/>
                <w:rtl w:val="0"/>
              </w:rPr>
              <w:t xml:space="preserve">APPLICATION CHECKLIST:</w:t>
            </w:r>
          </w:p>
        </w:tc>
      </w:tr>
    </w:tbl>
    <w:p w:rsidR="00000000" w:rsidDel="00000000" w:rsidP="00000000" w:rsidRDefault="00000000" w:rsidRPr="00000000" w14:paraId="00000075">
      <w:pPr>
        <w:spacing w:after="0" w:line="120" w:lineRule="auto"/>
        <w:rPr>
          <w:sz w:val="28"/>
          <w:szCs w:val="28"/>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 Submit Rockton World’s Fair Application </w:t>
      </w:r>
    </w:p>
    <w:p w:rsidR="00000000" w:rsidDel="00000000" w:rsidP="00000000" w:rsidRDefault="00000000" w:rsidRPr="00000000" w14:paraId="000000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 Submit 2025 Special Events Food Vendor Application   </w:t>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 Provide a copy of most recent public health inspection report</w:t>
      </w:r>
    </w:p>
    <w:p w:rsidR="00000000" w:rsidDel="00000000" w:rsidP="00000000" w:rsidRDefault="00000000" w:rsidRPr="00000000" w14:paraId="000000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 Provide a $5m Certificate of Insurance naming Rockton Agricultural Society as additional insured</w:t>
      </w:r>
    </w:p>
    <w:p w:rsidR="00000000" w:rsidDel="00000000" w:rsidP="00000000" w:rsidRDefault="00000000" w:rsidRPr="00000000" w14:paraId="000000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 Pay rental fee</w:t>
      </w:r>
    </w:p>
    <w:p w:rsidR="00000000" w:rsidDel="00000000" w:rsidP="00000000" w:rsidRDefault="00000000" w:rsidRPr="00000000" w14:paraId="0000007B">
      <w:pPr>
        <w:jc w:val="center"/>
        <w:rPr>
          <w:i w:val="1"/>
          <w:sz w:val="28"/>
          <w:szCs w:val="28"/>
        </w:rPr>
      </w:pPr>
      <w:r w:rsidDel="00000000" w:rsidR="00000000" w:rsidRPr="00000000">
        <w:rPr>
          <w:i w:val="1"/>
          <w:sz w:val="28"/>
          <w:szCs w:val="28"/>
          <w:rtl w:val="0"/>
        </w:rPr>
        <w:t xml:space="preserve">Thank you for your interest in the 2025 Rockton World’s Fair</w:t>
      </w:r>
    </w:p>
    <w:sectPr>
      <w:headerReference r:id="rId14" w:type="default"/>
      <w:pgSz w:h="15840" w:w="12240" w:orient="portrait"/>
      <w:pgMar w:bottom="720" w:top="720" w:left="720" w:right="720" w:header="288"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MS Gothic"/>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spacing w:after="0" w:line="240" w:lineRule="auto"/>
      <w:jc w:val="center"/>
      <w:rPr>
        <w:b w:val="1"/>
        <w:sz w:val="32"/>
        <w:szCs w:val="32"/>
      </w:rPr>
    </w:pPr>
    <w:r w:rsidDel="00000000" w:rsidR="00000000" w:rsidRPr="00000000">
      <w:rPr>
        <w:b w:val="1"/>
        <w:sz w:val="32"/>
        <w:szCs w:val="32"/>
        <w:rtl w:val="0"/>
      </w:rPr>
      <w:t xml:space="preserve">2025 ROCKTON WORLD’S FAIR</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Food Vendor Application</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2C167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laceholderText">
    <w:name w:val="Placeholder Text"/>
    <w:basedOn w:val="DefaultParagraphFont"/>
    <w:uiPriority w:val="99"/>
    <w:semiHidden w:val="1"/>
    <w:rsid w:val="004A1634"/>
    <w:rPr>
      <w:color w:val="808080"/>
    </w:rPr>
  </w:style>
  <w:style w:type="character" w:styleId="Hyperlink">
    <w:name w:val="Hyperlink"/>
    <w:basedOn w:val="DefaultParagraphFont"/>
    <w:uiPriority w:val="99"/>
    <w:unhideWhenUsed w:val="1"/>
    <w:rsid w:val="004A1634"/>
    <w:rPr>
      <w:color w:val="0563c1" w:themeColor="hyperlink"/>
      <w:u w:val="single"/>
    </w:rPr>
  </w:style>
  <w:style w:type="character" w:styleId="UnresolvedMention">
    <w:name w:val="Unresolved Mention"/>
    <w:basedOn w:val="DefaultParagraphFont"/>
    <w:uiPriority w:val="99"/>
    <w:semiHidden w:val="1"/>
    <w:unhideWhenUsed w:val="1"/>
    <w:rsid w:val="004A1634"/>
    <w:rPr>
      <w:color w:val="605e5c"/>
      <w:shd w:color="auto" w:fill="e1dfdd" w:val="clear"/>
    </w:rPr>
  </w:style>
  <w:style w:type="paragraph" w:styleId="ListParagraph">
    <w:name w:val="List Paragraph"/>
    <w:basedOn w:val="Normal"/>
    <w:uiPriority w:val="34"/>
    <w:qFormat w:val="1"/>
    <w:rsid w:val="004A1634"/>
    <w:pPr>
      <w:ind w:left="720"/>
      <w:contextualSpacing w:val="1"/>
    </w:pPr>
  </w:style>
  <w:style w:type="paragraph" w:styleId="Header">
    <w:name w:val="header"/>
    <w:basedOn w:val="Normal"/>
    <w:link w:val="HeaderChar"/>
    <w:uiPriority w:val="99"/>
    <w:unhideWhenUsed w:val="1"/>
    <w:rsid w:val="004225D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225DE"/>
  </w:style>
  <w:style w:type="paragraph" w:styleId="Footer">
    <w:name w:val="footer"/>
    <w:basedOn w:val="Normal"/>
    <w:link w:val="FooterChar"/>
    <w:uiPriority w:val="99"/>
    <w:unhideWhenUsed w:val="1"/>
    <w:rsid w:val="004225D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225DE"/>
  </w:style>
  <w:style w:type="character" w:styleId="FollowedHyperlink">
    <w:name w:val="FollowedHyperlink"/>
    <w:basedOn w:val="DefaultParagraphFont"/>
    <w:uiPriority w:val="99"/>
    <w:semiHidden w:val="1"/>
    <w:unhideWhenUsed w:val="1"/>
    <w:rsid w:val="00AD3E34"/>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info@rocktonworldsfair.com" TargetMode="External"/><Relationship Id="rId10" Type="http://schemas.openxmlformats.org/officeDocument/2006/relationships/hyperlink" Target="http://www.duuo.ca" TargetMode="External"/><Relationship Id="rId13" Type="http://schemas.openxmlformats.org/officeDocument/2006/relationships/hyperlink" Target="mailto:info@rocktonworldsfair.com" TargetMode="External"/><Relationship Id="rId12" Type="http://schemas.openxmlformats.org/officeDocument/2006/relationships/hyperlink" Target="mailto:info@rocktonworldsfai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nfo@rocktonworldsfair.com"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rocktonworldsfair.com" TargetMode="External"/><Relationship Id="rId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mi0Sdptxe/3kBatQY233pK5Aww==">CgMxLjA4AHIhMTR2bzdQS01nMzI5bDJxbVYzQnFIZDBJbjZQTWRGOG5v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2025-05-16T15:21:00Z</dcterms:created>
  <dc:creator>Solonik, Sandra</dc:creator>
</cp:coreProperties>
</file>